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Обычный"/>
        <w:jc w:val="center"/>
        <w:rPr>
          <w:rFonts w:ascii="Arial" w:cs="Arial" w:hAnsi="Arial" w:eastAsia="Arial"/>
          <w:b w:val="1"/>
          <w:bCs w:val="1"/>
        </w:rPr>
      </w:pPr>
      <w:r>
        <w:rPr>
          <w:lang w:val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2196465</wp:posOffset>
                </wp:positionH>
                <wp:positionV relativeFrom="page">
                  <wp:posOffset>1870710</wp:posOffset>
                </wp:positionV>
                <wp:extent cx="923290" cy="1231265"/>
                <wp:effectExtent l="0" t="0" r="0" b="0"/>
                <wp:wrapSquare wrapText="bothSides" distL="0" distR="0"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290" cy="1231265"/>
                          <a:chOff x="0" y="0"/>
                          <a:chExt cx="923289" cy="1231264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923290" cy="1231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23126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173.0pt;margin-top:147.3pt;width:72.7pt;height:96.9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923290,1231265">
                <w10:wrap type="square" side="bothSides" anchorx="page" anchory="page"/>
                <v:rect id="_x0000_s1027" style="position:absolute;left:0;top:0;width:923290;height:1231265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0;top:0;width:923290;height:1231265;">
                  <v:imagedata r:id="rId4" o:title="image.jpeg"/>
                </v:shape>
              </v:group>
            </w:pict>
          </mc:Fallback>
        </mc:AlternateContent>
      </w:r>
      <w:r>
        <w:rPr>
          <w:rFonts w:ascii="Arial" w:hAnsi="Arial"/>
          <w:b w:val="1"/>
          <w:bCs w:val="1"/>
          <w:rtl w:val="0"/>
        </w:rPr>
        <w:t>CURRICULUM VITAE</w:t>
      </w:r>
    </w:p>
    <w:p>
      <w:pPr>
        <w:pStyle w:val="Обычный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rtl w:val="0"/>
        </w:rPr>
        <w:t>VALERIU VASILIC</w:t>
      </w:r>
      <w:r>
        <w:rPr>
          <w:rFonts w:ascii="Arial" w:hAnsi="Arial" w:hint="default"/>
          <w:b w:val="1"/>
          <w:bCs w:val="1"/>
          <w:rtl w:val="0"/>
        </w:rPr>
        <w:t>Ă</w:t>
      </w:r>
    </w:p>
    <w:p>
      <w:pPr>
        <w:pStyle w:val="Обычный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8504" w:type="dxa"/>
        <w:jc w:val="center"/>
        <w:tblInd w:w="16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68"/>
        <w:gridCol w:w="6736"/>
      </w:tblGrid>
      <w:tr>
        <w:tblPrEx>
          <w:shd w:val="clear" w:color="auto" w:fill="ced7e7"/>
        </w:tblPrEx>
        <w:trPr>
          <w:trHeight w:val="213" w:hRule="atLeast"/>
        </w:trPr>
        <w:tc>
          <w:tcPr>
            <w:tcW w:type="dxa" w:w="176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</w:pPr>
            <w:r>
              <w:rPr>
                <w:rFonts w:ascii="Arial" w:hAnsi="Arial"/>
                <w:b w:val="0"/>
                <w:bCs w:val="0"/>
                <w:color w:val="000000"/>
                <w:sz w:val="20"/>
                <w:szCs w:val="20"/>
                <w:u w:color="000000"/>
                <w:rtl w:val="0"/>
              </w:rPr>
              <w:t xml:space="preserve"> </w:t>
            </w:r>
          </w:p>
        </w:tc>
        <w:tc>
          <w:tcPr>
            <w:tcW w:type="dxa" w:w="6736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shd w:val="clear" w:color="auto" w:fill="00cccc"/>
            </w:pPr>
            <w:r>
              <w:rPr>
                <w:rFonts w:ascii="Arial" w:hAnsi="Arial"/>
                <w:b w:val="1"/>
                <w:bCs w:val="1"/>
                <w:color w:val="ffffff"/>
                <w:sz w:val="20"/>
                <w:szCs w:val="20"/>
                <w:u w:color="ffffff"/>
                <w:rtl w:val="0"/>
              </w:rPr>
              <w:t>Informa</w:t>
            </w:r>
            <w:r>
              <w:rPr>
                <w:rFonts w:ascii="Arial" w:hAnsi="Arial" w:hint="default"/>
                <w:b w:val="1"/>
                <w:bCs w:val="1"/>
                <w:color w:val="ffffff"/>
                <w:sz w:val="20"/>
                <w:szCs w:val="20"/>
                <w:u w:color="ffffff"/>
                <w:rtl w:val="0"/>
              </w:rPr>
              <w:t>ţ</w:t>
            </w:r>
            <w:r>
              <w:rPr>
                <w:rFonts w:ascii="Arial" w:hAnsi="Arial"/>
                <w:b w:val="1"/>
                <w:bCs w:val="1"/>
                <w:color w:val="ffffff"/>
                <w:sz w:val="20"/>
                <w:szCs w:val="20"/>
                <w:u w:color="ffffff"/>
                <w:rtl w:val="0"/>
              </w:rPr>
              <w:t>ii personale</w:t>
            </w:r>
          </w:p>
        </w:tc>
      </w:tr>
      <w:tr>
        <w:tblPrEx>
          <w:shd w:val="clear" w:color="auto" w:fill="ced7e7"/>
        </w:tblPrEx>
        <w:trPr>
          <w:trHeight w:val="874" w:hRule="atLeast"/>
        </w:trPr>
        <w:tc>
          <w:tcPr>
            <w:tcW w:type="dxa" w:w="1768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67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Fonts w:ascii="Arial" w:cs="Arial" w:hAnsi="Arial" w:eastAsia="Arial"/>
                <w:sz w:val="19"/>
                <w:szCs w:val="19"/>
              </w:rPr>
            </w:pPr>
            <w:r>
              <w:rPr>
                <w:rFonts w:ascii="Arial" w:hAnsi="Arial"/>
                <w:sz w:val="19"/>
                <w:szCs w:val="19"/>
                <w:rtl w:val="0"/>
              </w:rPr>
              <w:t>N</w:t>
            </w:r>
            <w:r>
              <w:rPr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Fonts w:ascii="Arial" w:hAnsi="Arial"/>
                <w:sz w:val="19"/>
                <w:szCs w:val="19"/>
                <w:rtl w:val="0"/>
              </w:rPr>
              <w:t xml:space="preserve">scut: 6 octombrie 1955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Fonts w:ascii="Arial" w:cs="Arial" w:hAnsi="Arial" w:eastAsia="Arial"/>
                <w:sz w:val="19"/>
                <w:szCs w:val="19"/>
                <w:rtl w:val="0"/>
              </w:rPr>
            </w:pPr>
            <w:r>
              <w:rPr>
                <w:rFonts w:ascii="Arial" w:hAnsi="Arial"/>
                <w:sz w:val="19"/>
                <w:szCs w:val="19"/>
                <w:rtl w:val="0"/>
              </w:rPr>
              <w:t>C</w:t>
            </w:r>
            <w:r>
              <w:rPr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Fonts w:ascii="Arial" w:hAnsi="Arial"/>
                <w:sz w:val="19"/>
                <w:szCs w:val="19"/>
                <w:rtl w:val="0"/>
              </w:rPr>
              <w:t>s</w:t>
            </w:r>
            <w:r>
              <w:rPr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Fonts w:ascii="Arial" w:hAnsi="Arial"/>
                <w:sz w:val="19"/>
                <w:szCs w:val="19"/>
                <w:rtl w:val="0"/>
              </w:rPr>
              <w:t>torit, 2 copii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Style w:val="Aucun"/>
                <w:rFonts w:ascii="Arial" w:cs="Arial" w:hAnsi="Arial" w:eastAsia="Arial"/>
                <w:sz w:val="19"/>
                <w:szCs w:val="19"/>
                <w:rtl w:val="0"/>
              </w:rPr>
            </w:pPr>
            <w:r>
              <w:rPr>
                <w:rFonts w:ascii="Arial" w:hAnsi="Arial"/>
                <w:sz w:val="19"/>
                <w:szCs w:val="19"/>
                <w:rtl w:val="0"/>
              </w:rPr>
              <w:t xml:space="preserve">E-mail: </w:t>
            </w:r>
            <w:r>
              <w:rPr>
                <w:rStyle w:val="Hyperlink.0"/>
                <w:rFonts w:ascii="Arial" w:cs="Arial" w:hAnsi="Arial" w:eastAsia="Arial"/>
                <w:color w:val="0000ff"/>
                <w:sz w:val="19"/>
                <w:szCs w:val="19"/>
                <w:u w:val="single" w:color="0000ff"/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color w:val="0000ff"/>
                <w:sz w:val="19"/>
                <w:szCs w:val="19"/>
                <w:u w:val="single" w:color="0000ff"/>
              </w:rPr>
              <w:instrText xml:space="preserve"> HYPERLINK "mailto:v_vasilica@yahoo.fr"</w:instrText>
            </w:r>
            <w:r>
              <w:rPr>
                <w:rStyle w:val="Hyperlink.0"/>
                <w:rFonts w:ascii="Arial" w:cs="Arial" w:hAnsi="Arial" w:eastAsia="Arial"/>
                <w:color w:val="0000ff"/>
                <w:sz w:val="19"/>
                <w:szCs w:val="19"/>
                <w:u w:val="single" w:color="0000ff"/>
              </w:rPr>
              <w:fldChar w:fldCharType="separate" w:fldLock="0"/>
            </w:r>
            <w:r>
              <w:rPr>
                <w:rStyle w:val="Hyperlink.0"/>
                <w:rFonts w:ascii="Arial" w:hAnsi="Arial"/>
                <w:color w:val="0000ff"/>
                <w:sz w:val="19"/>
                <w:szCs w:val="19"/>
                <w:u w:val="single" w:color="0000ff"/>
                <w:rtl w:val="0"/>
              </w:rPr>
              <w:t>v.vasilica@info-prim.md</w:t>
            </w:r>
            <w:r>
              <w:rPr>
                <w:rFonts w:ascii="Arial" w:cs="Arial" w:hAnsi="Arial" w:eastAsia="Arial"/>
                <w:sz w:val="19"/>
                <w:szCs w:val="19"/>
              </w:rPr>
              <w:fldChar w:fldCharType="end" w:fldLock="0"/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 </w:t>
            </w:r>
          </w:p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Adresa birou: str. Pu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kin, 22, Casa Presei, of. 467, Chi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u, MD2012</w:t>
            </w:r>
          </w:p>
        </w:tc>
      </w:tr>
    </w:tbl>
    <w:p>
      <w:pPr>
        <w:pStyle w:val="Обычный"/>
        <w:ind w:left="55" w:hanging="55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"/>
        <w:rPr>
          <w:rStyle w:val="Aucun"/>
          <w:rFonts w:ascii="Arial" w:cs="Arial" w:hAnsi="Arial" w:eastAsia="Arial"/>
          <w:b w:val="1"/>
          <w:bCs w:val="1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  <w:rtl w:val="0"/>
        </w:rPr>
        <w:t xml:space="preserve">  </w:t>
      </w:r>
    </w:p>
    <w:p>
      <w:pPr>
        <w:pStyle w:val="Обычный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8504" w:type="dxa"/>
        <w:jc w:val="left"/>
        <w:tblInd w:w="163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61"/>
        <w:gridCol w:w="2343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val="none" w:color="ffffff"/>
                <w:rtl w:val="0"/>
              </w:rPr>
              <w:t>Preg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val="none" w:color="ffffff"/>
                <w:rtl w:val="0"/>
              </w:rPr>
              <w:t>ă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val="none" w:color="ffffff"/>
                <w:rtl w:val="0"/>
              </w:rPr>
              <w:t>tire profesional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val="none" w:color="ffffff"/>
                <w:rtl w:val="0"/>
              </w:rPr>
              <w:t xml:space="preserve">ă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Universitatea de Stat din Moldova,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Style w:val="Aucun"/>
                <w:rFonts w:ascii="Arial" w:cs="Arial" w:hAnsi="Arial" w:eastAsia="Arial"/>
                <w:sz w:val="19"/>
                <w:szCs w:val="19"/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Facultatea  Filologie, sec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Ziaristic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Calificare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profesor de limb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 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 literatur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rom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â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1973 - 1978</w:t>
            </w:r>
          </w:p>
        </w:tc>
      </w:tr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coala superioar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de partid din Leningrad, 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Style w:val="Aucun"/>
                <w:rFonts w:ascii="Arial" w:cs="Arial" w:hAnsi="Arial" w:eastAsia="Arial"/>
                <w:sz w:val="19"/>
                <w:szCs w:val="19"/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Facultatea  mass-media,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Calificare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politolog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1988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1990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Experien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 xml:space="preserve">ţă 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profesional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ă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Director-fondator Agen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de pres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Info-Prim Neo (IPN)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iunie 2005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prezent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Director Agen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 municipal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de pres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Info-Prim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iulie 1998 - august 2005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Director Radio Moldova Interna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ional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1994-1998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Redactor-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ef adjunct, Radio Moldova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1987-1994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Redactor superior, Radio Moldova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1986-1987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Redactor, Radio Moldova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1978-1986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Instruiri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Institutul Audiovizualului din Moscova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1982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Cursuri BBC pentru manageri radio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1994,</w:t>
            </w:r>
            <w:r>
              <w:rPr>
                <w:rStyle w:val="Aucun"/>
                <w:rFonts w:ascii="Arial" w:hAnsi="Arial"/>
                <w:color w:val="ffffff"/>
                <w:sz w:val="19"/>
                <w:szCs w:val="19"/>
                <w:u w:color="ffffff"/>
                <w:rtl w:val="0"/>
              </w:rPr>
              <w:t>.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1997</w:t>
            </w:r>
          </w:p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Seminar interna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ional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„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Limba rom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â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mijloc de comunicare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”    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(Radio Rom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â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nia)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1992, 1994, 1997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Men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ţ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 xml:space="preserve">iuni 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ş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i premii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iuni Teleradio-Moldova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Style w:val="Aucun"/>
                <w:rFonts w:ascii="Arial" w:cs="Arial" w:hAnsi="Arial" w:eastAsia="Arial"/>
                <w:sz w:val="19"/>
                <w:szCs w:val="19"/>
                <w:rtl w:val="0"/>
              </w:rPr>
            </w:pP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nving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tor al concursului interna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ional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„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Marconi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”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,  organizat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de Uniunea Produc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torilor de programe din Rom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â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nia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1993</w:t>
            </w:r>
          </w:p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Diploma de Onoare a Republicii Moldova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(pentru pozi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civic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 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 evenimentele dup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puciul de la Moscova)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august 1991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Medalia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“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Meritul civic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”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1995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Laureat al Premiului Na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ional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n domeniul jurnalisticii 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2000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Laureat al M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rului de Aur 2010 (top 10 jurnali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ti ai anului)</w:t>
            </w:r>
          </w:p>
        </w:tc>
        <w:tc>
          <w:tcPr>
            <w:tcW w:type="dxa" w:w="234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2010</w:t>
            </w:r>
          </w:p>
        </w:tc>
      </w:tr>
    </w:tbl>
    <w:p>
      <w:pPr>
        <w:pStyle w:val="Обычный"/>
        <w:ind w:left="55" w:hanging="55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Обычный"/>
        <w:rPr>
          <w:rStyle w:val="Aucun"/>
          <w:rFonts w:ascii="Arial" w:cs="Arial" w:hAnsi="Arial" w:eastAsia="Arial"/>
          <w:sz w:val="20"/>
          <w:szCs w:val="20"/>
        </w:rPr>
      </w:pPr>
      <w:r>
        <w:rPr>
          <w:rStyle w:val="Aucun"/>
          <w:rFonts w:ascii="Arial" w:hAnsi="Arial"/>
          <w:sz w:val="20"/>
          <w:szCs w:val="20"/>
          <w:rtl w:val="0"/>
        </w:rPr>
        <w:t>Ordinul Gloria Muncii                                                                             2015</w:t>
      </w:r>
    </w:p>
    <w:p>
      <w:pPr>
        <w:pStyle w:val="Обычный"/>
        <w:rPr>
          <w:rFonts w:ascii="Arial" w:cs="Arial" w:hAnsi="Arial" w:eastAsia="Arial"/>
          <w:sz w:val="20"/>
          <w:szCs w:val="20"/>
        </w:rPr>
      </w:pPr>
    </w:p>
    <w:tbl>
      <w:tblPr>
        <w:tblW w:w="5430" w:type="dxa"/>
        <w:jc w:val="left"/>
        <w:tblInd w:w="18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31"/>
        <w:gridCol w:w="1340"/>
        <w:gridCol w:w="1688"/>
        <w:gridCol w:w="1271"/>
      </w:tblGrid>
      <w:tr>
        <w:tblPrEx>
          <w:shd w:val="clear" w:color="auto" w:fill="ced7e7"/>
        </w:tblPrEx>
        <w:trPr>
          <w:trHeight w:val="215" w:hRule="atLeast"/>
        </w:trPr>
        <w:tc>
          <w:tcPr>
            <w:tcW w:type="dxa" w:w="5430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20"/>
                <w:szCs w:val="20"/>
                <w:u w:color="ffffff"/>
                <w:rtl w:val="0"/>
              </w:rPr>
              <w:t>Limbi vorbite</w:t>
            </w:r>
          </w:p>
        </w:tc>
      </w:tr>
      <w:tr>
        <w:tblPrEx>
          <w:shd w:val="clear" w:color="auto" w:fill="ced7e7"/>
        </w:tblPrEx>
        <w:trPr>
          <w:trHeight w:val="197" w:hRule="atLeast"/>
        </w:trPr>
        <w:tc>
          <w:tcPr>
            <w:tcW w:type="dxa" w:w="1131"/>
            <w:tcBorders>
              <w:top w:val="nil"/>
              <w:left w:val="nil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40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e6e6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b w:val="1"/>
                <w:bCs w:val="1"/>
                <w:sz w:val="18"/>
                <w:szCs w:val="18"/>
                <w:rtl w:val="0"/>
              </w:rPr>
              <w:t xml:space="preserve"> vorbit                          </w:t>
            </w:r>
          </w:p>
        </w:tc>
        <w:tc>
          <w:tcPr>
            <w:tcW w:type="dxa" w:w="1688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e6e6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b w:val="1"/>
                <w:bCs w:val="1"/>
                <w:sz w:val="18"/>
                <w:szCs w:val="18"/>
                <w:rtl w:val="0"/>
              </w:rPr>
              <w:t>citit</w:t>
            </w:r>
          </w:p>
        </w:tc>
        <w:tc>
          <w:tcPr>
            <w:tcW w:type="dxa" w:w="127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e6e6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b w:val="1"/>
                <w:bCs w:val="1"/>
                <w:sz w:val="18"/>
                <w:szCs w:val="18"/>
                <w:rtl w:val="0"/>
              </w:rPr>
              <w:t>scris</w:t>
            </w:r>
          </w:p>
        </w:tc>
      </w:tr>
      <w:tr>
        <w:tblPrEx>
          <w:shd w:val="clear" w:color="auto" w:fill="ced7e7"/>
        </w:tblPrEx>
        <w:trPr>
          <w:trHeight w:val="197" w:hRule="atLeast"/>
        </w:trPr>
        <w:tc>
          <w:tcPr>
            <w:tcW w:type="dxa" w:w="113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Russian</w:t>
            </w:r>
          </w:p>
        </w:tc>
        <w:tc>
          <w:tcPr>
            <w:tcW w:type="dxa" w:w="1340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excelent</w:t>
            </w:r>
          </w:p>
        </w:tc>
        <w:tc>
          <w:tcPr>
            <w:tcW w:type="dxa" w:w="1688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excelent</w:t>
            </w:r>
          </w:p>
        </w:tc>
        <w:tc>
          <w:tcPr>
            <w:tcW w:type="dxa" w:w="127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excelent</w:t>
            </w:r>
          </w:p>
        </w:tc>
      </w:tr>
      <w:tr>
        <w:tblPrEx>
          <w:shd w:val="clear" w:color="auto" w:fill="ced7e7"/>
        </w:tblPrEx>
        <w:trPr>
          <w:trHeight w:val="197" w:hRule="atLeast"/>
        </w:trPr>
        <w:tc>
          <w:tcPr>
            <w:tcW w:type="dxa" w:w="113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French</w:t>
            </w:r>
          </w:p>
        </w:tc>
        <w:tc>
          <w:tcPr>
            <w:tcW w:type="dxa" w:w="1340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suficient</w:t>
            </w:r>
          </w:p>
        </w:tc>
        <w:tc>
          <w:tcPr>
            <w:tcW w:type="dxa" w:w="1688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suficient</w:t>
            </w:r>
          </w:p>
        </w:tc>
        <w:tc>
          <w:tcPr>
            <w:tcW w:type="dxa" w:w="127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--</w:t>
            </w:r>
          </w:p>
        </w:tc>
      </w:tr>
      <w:tr>
        <w:tblPrEx>
          <w:shd w:val="clear" w:color="auto" w:fill="ced7e7"/>
        </w:tblPrEx>
        <w:trPr>
          <w:trHeight w:val="197" w:hRule="atLeast"/>
        </w:trPr>
        <w:tc>
          <w:tcPr>
            <w:tcW w:type="dxa" w:w="113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English</w:t>
            </w:r>
          </w:p>
        </w:tc>
        <w:tc>
          <w:tcPr>
            <w:tcW w:type="dxa" w:w="1340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--</w:t>
            </w:r>
          </w:p>
        </w:tc>
        <w:tc>
          <w:tcPr>
            <w:tcW w:type="dxa" w:w="1688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suficient</w:t>
            </w:r>
          </w:p>
        </w:tc>
        <w:tc>
          <w:tcPr>
            <w:tcW w:type="dxa" w:w="1271"/>
            <w:tcBorders>
              <w:top w:val="single" w:color="808080" w:sz="1" w:space="0" w:shadow="0" w:frame="0"/>
              <w:left w:val="single" w:color="808080" w:sz="1" w:space="0" w:shadow="0" w:frame="0"/>
              <w:bottom w:val="single" w:color="808080" w:sz="1" w:space="0" w:shadow="0" w:frame="0"/>
              <w:right w:val="single" w:color="80808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Contents"/>
              <w:jc w:val="center"/>
            </w:pPr>
            <w:r>
              <w:rPr>
                <w:rStyle w:val="Aucun"/>
                <w:rFonts w:ascii="Arial" w:hAnsi="Arial"/>
                <w:sz w:val="18"/>
                <w:szCs w:val="18"/>
                <w:rtl w:val="0"/>
              </w:rPr>
              <w:t>--</w:t>
            </w:r>
          </w:p>
        </w:tc>
      </w:tr>
    </w:tbl>
    <w:p>
      <w:pPr>
        <w:pStyle w:val="Обычный"/>
        <w:ind w:left="73" w:hanging="73"/>
        <w:rPr>
          <w:rFonts w:ascii="Arial" w:cs="Arial" w:hAnsi="Arial" w:eastAsia="Arial"/>
          <w:sz w:val="20"/>
          <w:szCs w:val="20"/>
        </w:rPr>
      </w:pPr>
    </w:p>
    <w:p>
      <w:pPr>
        <w:pStyle w:val="Обычный"/>
        <w:rPr>
          <w:rFonts w:ascii="Arial" w:cs="Arial" w:hAnsi="Arial" w:eastAsia="Arial"/>
          <w:b w:val="1"/>
          <w:bCs w:val="1"/>
          <w:sz w:val="20"/>
          <w:szCs w:val="20"/>
        </w:rPr>
      </w:pPr>
    </w:p>
    <w:tbl>
      <w:tblPr>
        <w:tblW w:w="8490" w:type="dxa"/>
        <w:jc w:val="left"/>
        <w:tblInd w:w="181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138"/>
        <w:gridCol w:w="2352"/>
      </w:tblGrid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Alte activit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ăţ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i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Membru al Uniunii Jurnali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tilor din Moldova (UJM)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din 1982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Membru al Asocia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iei Presei Electronice (APEL)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din 2000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Membru al Clubului Presei de la Chi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u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din 1998</w:t>
            </w:r>
          </w:p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Membru al juriului programului mass-media,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Funda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Soros Moldova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1997-1998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Membru al Consiliului Na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ional de Participare pentru Elaborarea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Strategiei de Cre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tere Economic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 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 Reducerea 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ciei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 RM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2002-2004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Membru al Consiliului de Exper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i, Centrul Independent de Jurnalism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2004-2007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edinte al Comisiei de evaluare a tezelor de Licen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ţă 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 Master, 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Facultatea Jurnalism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tiin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e ale  Comunic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rii, USM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Table Contents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2003, 2004, 2008, 2009,2012,2013,2015, 2016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Director de proiect APEL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„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Sus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inerea Re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elei posturilor de radio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pentru producerea programelor de interes comunitar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”                                                             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2003 - 2005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  <w:rPr>
                <w:rStyle w:val="Aucun"/>
                <w:rFonts w:ascii="Arial" w:cs="Arial" w:hAnsi="Arial" w:eastAsia="Arial"/>
                <w:sz w:val="19"/>
                <w:szCs w:val="19"/>
              </w:rPr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Membru al echipei APEL de elaborare a 3 proiecte de legi </w:t>
            </w:r>
          </w:p>
          <w:p>
            <w:pPr>
              <w:pStyle w:val="Обычный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n domeniul  audiovizualului                                                               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2001-2005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Coordonator al Re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elei posturilor de radio, Funda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ia Soros-Moldova                                             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2007-2008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43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Secretar al proiectului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„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Monitorizarea implement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rii Codului Audiovizualului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”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, sus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inut de Funda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ia Soros-Moldova                              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2007-2008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65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Secretar al proiectului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„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Monitorizarea prezen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ei actorilor politici/electorali la principalele canale TV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î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n alegerile parlamentare 2009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”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, sus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inut de Delega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ia Comisiei Europene                                            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2008-2009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Cuno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ş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tin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ţ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e aplicative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Microsoft Word, Microsoft Office Excel,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ofatul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Publica</w:t>
            </w:r>
            <w:r>
              <w:rPr>
                <w:rStyle w:val="Aucun"/>
                <w:rFonts w:ascii="Arial" w:hAnsi="Arial" w:hint="default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ţ</w:t>
            </w: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ii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Radio Moldova International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1994-1998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Agen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de pres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Info-Prim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1998-2005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Ziarul Capitala-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Столица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1998-2003 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MASS-MEDIA. Buletin analitic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1997-2009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Agen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ţ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ia de pres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ă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Info-Prim Neo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2005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prezent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Radio Chi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ş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in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u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2010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prezent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Radio  Europa Liber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>ă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2008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prezent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Publika TV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 xml:space="preserve">2011 </w:t>
            </w:r>
            <w:r>
              <w:rPr>
                <w:rStyle w:val="Aucun"/>
                <w:rFonts w:ascii="Arial" w:hAnsi="Arial" w:hint="default"/>
                <w:sz w:val="19"/>
                <w:szCs w:val="19"/>
                <w:rtl w:val="0"/>
              </w:rPr>
              <w:t xml:space="preserve">– </w:t>
            </w: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prezent</w:t>
            </w:r>
          </w:p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b w:val="1"/>
                <w:bCs w:val="1"/>
                <w:color w:val="ffffff"/>
                <w:sz w:val="19"/>
                <w:szCs w:val="19"/>
                <w:u w:color="ffffff"/>
                <w:rtl w:val="0"/>
              </w:rPr>
              <w:t>Pasiuni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00cccc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  <w:tr>
        <w:tblPrEx>
          <w:shd w:val="clear" w:color="auto" w:fill="ced7e7"/>
        </w:tblPrEx>
        <w:trPr>
          <w:trHeight w:val="214" w:hRule="atLeast"/>
        </w:trPr>
        <w:tc>
          <w:tcPr>
            <w:tcW w:type="dxa" w:w="61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Обычный"/>
            </w:pPr>
            <w:r>
              <w:rPr>
                <w:rStyle w:val="Aucun"/>
                <w:rFonts w:ascii="Arial" w:hAnsi="Arial"/>
                <w:sz w:val="19"/>
                <w:szCs w:val="19"/>
                <w:rtl w:val="0"/>
              </w:rPr>
              <w:t>Voleiul, ciclismul, lectura</w:t>
            </w:r>
          </w:p>
        </w:tc>
        <w:tc>
          <w:tcPr>
            <w:tcW w:type="dxa" w:w="235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Обычный"/>
        <w:ind w:left="73" w:hanging="73"/>
      </w:pPr>
      <w:r>
        <w:rPr>
          <w:rFonts w:ascii="Arial" w:cs="Arial" w:hAnsi="Arial" w:eastAsia="Arial"/>
          <w:b w:val="1"/>
          <w:bCs w:val="1"/>
          <w:sz w:val="20"/>
          <w:szCs w:val="20"/>
        </w:rPr>
      </w:r>
    </w:p>
    <w:sectPr>
      <w:headerReference w:type="default" r:id="rId5"/>
      <w:footerReference w:type="default" r:id="rId6"/>
      <w:pgSz w:w="11900" w:h="16840" w:orient="portrait"/>
      <w:pgMar w:top="1134" w:right="1701" w:bottom="1134" w:left="1701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9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Обычный">
    <w:name w:val="Обычный"/>
    <w:next w:val="Обычный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ru-RU"/>
    </w:rPr>
  </w:style>
  <w:style w:type="paragraph" w:styleId="Table Contents">
    <w:name w:val="Table Contents"/>
    <w:next w:val="Table Content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  <w:lang w:val="ru-RU"/>
    </w:rPr>
  </w:style>
  <w:style w:type="character" w:styleId="Aucun">
    <w:name w:val="Aucun"/>
  </w:style>
  <w:style w:type="character" w:styleId="Hyperlink.0">
    <w:name w:val="Hyperlink.0"/>
    <w:basedOn w:val="Aucun"/>
    <w:next w:val="Hyperlink.0"/>
    <w:rPr>
      <w:color w:val="0000ff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